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D31" w:rsidRDefault="00602D31" w:rsidP="00602D31">
      <w:pPr>
        <w:pStyle w:val="Standard"/>
        <w:jc w:val="center"/>
        <w:rPr>
          <w:bCs/>
        </w:rPr>
      </w:pPr>
      <w:r>
        <w:rPr>
          <w:bCs/>
        </w:rPr>
        <w:t>Publiczne Przedszkole nr 3 w Świebodzinie</w:t>
      </w:r>
    </w:p>
    <w:p w:rsidR="00602D31" w:rsidRDefault="00602D31" w:rsidP="00602D31">
      <w:pPr>
        <w:pStyle w:val="Standard"/>
        <w:jc w:val="center"/>
        <w:rPr>
          <w:bCs/>
        </w:rPr>
      </w:pPr>
      <w:r>
        <w:rPr>
          <w:bCs/>
        </w:rPr>
        <w:t xml:space="preserve"> Grupa : IV „Biedronki”</w:t>
      </w:r>
    </w:p>
    <w:p w:rsidR="00602D31" w:rsidRDefault="00602D31" w:rsidP="00602D31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5"/>
        <w:gridCol w:w="7180"/>
      </w:tblGrid>
      <w:tr w:rsidR="00602D31" w:rsidTr="000F5E1D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D31" w:rsidRDefault="00602D31" w:rsidP="000F5E1D">
            <w:pPr>
              <w:pStyle w:val="TableContents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D31" w:rsidRDefault="00EE5342" w:rsidP="000F5E1D">
            <w:pPr>
              <w:pStyle w:val="TableContents"/>
            </w:pPr>
            <w:r>
              <w:t>09</w:t>
            </w:r>
            <w:r w:rsidR="00602D31">
              <w:t>.04.2021</w:t>
            </w:r>
          </w:p>
        </w:tc>
      </w:tr>
      <w:tr w:rsidR="00602D31" w:rsidTr="000F5E1D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D31" w:rsidRDefault="00602D31" w:rsidP="000F5E1D">
            <w:pPr>
              <w:pStyle w:val="TableContents"/>
            </w:pPr>
            <w:r>
              <w:t>Temat dnia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D31" w:rsidRDefault="00EE5342" w:rsidP="00EE5342">
            <w:pPr>
              <w:pStyle w:val="TableContents"/>
            </w:pPr>
            <w:r>
              <w:t>Oznaki wiosny</w:t>
            </w:r>
          </w:p>
        </w:tc>
      </w:tr>
      <w:tr w:rsidR="00602D31" w:rsidTr="000F5E1D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D31" w:rsidRDefault="00602D31" w:rsidP="000F5E1D">
            <w:pPr>
              <w:pStyle w:val="TableContents"/>
            </w:pPr>
            <w:r>
              <w:t>Wskazówki dla rodziców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D31" w:rsidRDefault="00602D31" w:rsidP="00634D22">
            <w:pPr>
              <w:pStyle w:val="TableContents"/>
              <w:jc w:val="both"/>
            </w:pPr>
            <w:r>
              <w:t>Zadania są do dowolnej Państwa realizacji w ciągu całego dnia.</w:t>
            </w:r>
          </w:p>
          <w:p w:rsidR="00EE5342" w:rsidRDefault="00EE5342" w:rsidP="00634D22">
            <w:pPr>
              <w:pStyle w:val="TableContents"/>
              <w:jc w:val="both"/>
            </w:pPr>
            <w:r>
              <w:t>II. Nagrania odgłosów dostępne są pod linkiem podanym w części tabeli „Link do materiałów, karty pracy itp.”</w:t>
            </w:r>
          </w:p>
          <w:p w:rsidR="00A371A4" w:rsidRDefault="00A371A4" w:rsidP="00634D22">
            <w:pPr>
              <w:pStyle w:val="TableContents"/>
              <w:jc w:val="both"/>
            </w:pPr>
            <w:r>
              <w:t xml:space="preserve">III. Za jajka kukułcze mogą posłużyć piłki, wycięte jajka z papieru. </w:t>
            </w:r>
          </w:p>
        </w:tc>
      </w:tr>
      <w:tr w:rsidR="00602D31" w:rsidTr="000F5E1D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D31" w:rsidRDefault="00602D31" w:rsidP="000F5E1D">
            <w:pPr>
              <w:pStyle w:val="TableContents"/>
            </w:pPr>
            <w:r>
              <w:t>Przesłanki dla dziecka</w:t>
            </w:r>
          </w:p>
          <w:p w:rsidR="00602D31" w:rsidRDefault="00602D31" w:rsidP="000F5E1D">
            <w:pPr>
              <w:pStyle w:val="TableContents"/>
            </w:pPr>
            <w:r>
              <w:t>(motywacja)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D31" w:rsidRDefault="00602D31" w:rsidP="00EE5342">
            <w:pPr>
              <w:pStyle w:val="TableContents"/>
              <w:jc w:val="both"/>
            </w:pPr>
            <w:r>
              <w:t xml:space="preserve">Kochany przedszkolaku! </w:t>
            </w:r>
            <w:r w:rsidR="00634D22">
              <w:t>Dzisiaj</w:t>
            </w:r>
            <w:r w:rsidR="00EE5342">
              <w:t xml:space="preserve"> przypomnisz sobie oznaki wiosny</w:t>
            </w:r>
            <w:r w:rsidR="00A371A4">
              <w:t>, odgadniesz co słychać wiosną oraz zamienisz się w kukułkę.</w:t>
            </w:r>
            <w:r w:rsidR="00634D22">
              <w:t xml:space="preserve"> </w:t>
            </w:r>
            <w:r w:rsidR="00EE5342">
              <w:t xml:space="preserve"> </w:t>
            </w:r>
            <w:r w:rsidR="00634D22">
              <w:br/>
            </w:r>
            <w:r>
              <w:t>Dobrej zabawy!</w:t>
            </w:r>
          </w:p>
        </w:tc>
      </w:tr>
      <w:tr w:rsidR="00602D31" w:rsidTr="000F5E1D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D31" w:rsidRDefault="00602D31" w:rsidP="000F5E1D">
            <w:pPr>
              <w:pStyle w:val="TableContents"/>
            </w:pPr>
            <w:r>
              <w:t>Propozycje i opis zajęć /</w:t>
            </w:r>
          </w:p>
          <w:p w:rsidR="00602D31" w:rsidRDefault="00602D31" w:rsidP="000F5E1D">
            <w:pPr>
              <w:pStyle w:val="TableContents"/>
            </w:pPr>
            <w:r>
              <w:t>działań dziecka :</w:t>
            </w:r>
          </w:p>
          <w:p w:rsidR="00602D31" w:rsidRDefault="00602D31" w:rsidP="000F5E1D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:rsidR="00602D31" w:rsidRDefault="00602D31" w:rsidP="000F5E1D">
            <w:pPr>
              <w:pStyle w:val="TableContents"/>
            </w:pPr>
            <w:r>
              <w:t xml:space="preserve">           (gimnastyka)</w:t>
            </w:r>
          </w:p>
          <w:p w:rsidR="00602D31" w:rsidRDefault="00602D31" w:rsidP="000F5E1D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:rsidR="00602D31" w:rsidRDefault="00602D31" w:rsidP="000F5E1D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:rsidR="00602D31" w:rsidRDefault="00602D31" w:rsidP="000F5E1D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:rsidR="00602D31" w:rsidRDefault="00602D31" w:rsidP="000F5E1D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:rsidR="00602D31" w:rsidRDefault="00602D31" w:rsidP="000F5E1D">
            <w:pPr>
              <w:pStyle w:val="TableContents"/>
            </w:pPr>
            <w:r>
              <w:t xml:space="preserve">            itp.</w:t>
            </w:r>
          </w:p>
          <w:p w:rsidR="00602D31" w:rsidRDefault="00602D31" w:rsidP="000F5E1D">
            <w:pPr>
              <w:pStyle w:val="TableContents"/>
            </w:pP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D31" w:rsidRDefault="00602D31" w:rsidP="00EE5342">
            <w:pPr>
              <w:pStyle w:val="TableContents"/>
              <w:numPr>
                <w:ilvl w:val="0"/>
                <w:numId w:val="2"/>
              </w:numPr>
            </w:pPr>
            <w:r w:rsidRPr="006E7EAE">
              <w:rPr>
                <w:b/>
              </w:rPr>
              <w:t>„</w:t>
            </w:r>
            <w:r w:rsidR="00EE5342">
              <w:rPr>
                <w:b/>
              </w:rPr>
              <w:t xml:space="preserve">Oznaki wiosny” </w:t>
            </w:r>
            <w:r w:rsidR="00EE5342">
              <w:t xml:space="preserve">– rozmowa zainspirowana wierszem W. Broniewskiego „Pierwiosnek”. Rodzic czyta wiersz: </w:t>
            </w:r>
          </w:p>
          <w:p w:rsidR="00EE5342" w:rsidRPr="00EE5342" w:rsidRDefault="00EE5342" w:rsidP="00EE5342">
            <w:pPr>
              <w:pStyle w:val="TableContents"/>
              <w:ind w:left="1080"/>
              <w:jc w:val="center"/>
              <w:rPr>
                <w:b/>
              </w:rPr>
            </w:pPr>
            <w:r w:rsidRPr="00EE5342">
              <w:rPr>
                <w:b/>
              </w:rPr>
              <w:t>Pierwiosnek</w:t>
            </w:r>
          </w:p>
          <w:p w:rsidR="00EE5342" w:rsidRDefault="00EE5342" w:rsidP="00EE5342">
            <w:pPr>
              <w:pStyle w:val="TableContents"/>
              <w:ind w:left="1080"/>
              <w:jc w:val="center"/>
            </w:pPr>
            <w:r>
              <w:t>Jeszcze w polu tyle śniegu,</w:t>
            </w:r>
          </w:p>
          <w:p w:rsidR="00EE5342" w:rsidRDefault="00EE5342" w:rsidP="00EE5342">
            <w:pPr>
              <w:pStyle w:val="TableContents"/>
              <w:ind w:left="1080"/>
              <w:jc w:val="center"/>
            </w:pPr>
            <w:r>
              <w:t>Jeszcze strumyk lodem ścięty,</w:t>
            </w:r>
          </w:p>
          <w:p w:rsidR="00EE5342" w:rsidRDefault="00EE5342" w:rsidP="00EE5342">
            <w:pPr>
              <w:pStyle w:val="TableContents"/>
              <w:ind w:left="1080"/>
              <w:jc w:val="center"/>
            </w:pPr>
            <w:r>
              <w:t>A pierwiosnek już na brzegu</w:t>
            </w:r>
          </w:p>
          <w:p w:rsidR="00EE5342" w:rsidRDefault="00EE5342" w:rsidP="00EE5342">
            <w:pPr>
              <w:pStyle w:val="TableContents"/>
              <w:ind w:left="1080"/>
              <w:jc w:val="center"/>
            </w:pPr>
            <w:r>
              <w:t>Wyrósł śliczny, uśmiechnięty.</w:t>
            </w:r>
          </w:p>
          <w:p w:rsidR="00EE5342" w:rsidRDefault="00EE5342" w:rsidP="00EE5342">
            <w:pPr>
              <w:pStyle w:val="TableContents"/>
              <w:ind w:left="1080"/>
              <w:jc w:val="center"/>
            </w:pPr>
            <w:r>
              <w:t>Witaj, witaj, kwiatku biały,</w:t>
            </w:r>
          </w:p>
          <w:p w:rsidR="00EE5342" w:rsidRDefault="00EE5342" w:rsidP="00EE5342">
            <w:pPr>
              <w:pStyle w:val="TableContents"/>
              <w:ind w:left="1080"/>
              <w:jc w:val="center"/>
            </w:pPr>
            <w:r>
              <w:t>Główkę jasną zwróć do słonka,</w:t>
            </w:r>
          </w:p>
          <w:p w:rsidR="00EE5342" w:rsidRDefault="00EE5342" w:rsidP="00EE5342">
            <w:pPr>
              <w:pStyle w:val="TableContents"/>
              <w:ind w:left="1080"/>
              <w:jc w:val="center"/>
            </w:pPr>
            <w:r>
              <w:t>Już bociany przyleciały,</w:t>
            </w:r>
          </w:p>
          <w:p w:rsidR="00EE5342" w:rsidRDefault="00EE5342" w:rsidP="00EE5342">
            <w:pPr>
              <w:pStyle w:val="TableContents"/>
              <w:ind w:left="1080"/>
              <w:jc w:val="center"/>
            </w:pPr>
            <w:r>
              <w:t>W niebie słychać śpiew skowronka.</w:t>
            </w:r>
          </w:p>
          <w:p w:rsidR="00EE5342" w:rsidRDefault="00EE5342" w:rsidP="00EE5342">
            <w:pPr>
              <w:pStyle w:val="TableContents"/>
              <w:ind w:left="1080"/>
              <w:jc w:val="center"/>
            </w:pPr>
            <w:r>
              <w:t>Stare wierzby nachyliły</w:t>
            </w:r>
          </w:p>
          <w:p w:rsidR="00EE5342" w:rsidRDefault="00EE5342" w:rsidP="00EE5342">
            <w:pPr>
              <w:pStyle w:val="TableContents"/>
              <w:ind w:left="1080"/>
              <w:jc w:val="center"/>
            </w:pPr>
            <w:r>
              <w:t>Miękkie bazie ponad kwiatkiem:</w:t>
            </w:r>
          </w:p>
          <w:p w:rsidR="00EE5342" w:rsidRDefault="00EE5342" w:rsidP="00EE5342">
            <w:pPr>
              <w:pStyle w:val="TableContents"/>
              <w:ind w:left="1080"/>
              <w:jc w:val="center"/>
            </w:pPr>
            <w:r>
              <w:t>– Gdzie jest wiosna? Powiedz, miły,</w:t>
            </w:r>
          </w:p>
          <w:p w:rsidR="00EE5342" w:rsidRDefault="00EE5342" w:rsidP="00EE5342">
            <w:pPr>
              <w:pStyle w:val="TableContents"/>
              <w:ind w:left="1080"/>
              <w:jc w:val="center"/>
            </w:pPr>
            <w:r>
              <w:t>Czyś nie widział jej przypadkiem?</w:t>
            </w:r>
          </w:p>
          <w:p w:rsidR="00EE5342" w:rsidRDefault="00EE5342" w:rsidP="00EE5342">
            <w:pPr>
              <w:pStyle w:val="TableContents"/>
              <w:ind w:left="1080"/>
              <w:jc w:val="center"/>
            </w:pPr>
            <w:r>
              <w:t>Lecz on, widać, milczeć wolał.</w:t>
            </w:r>
          </w:p>
          <w:p w:rsidR="00EE5342" w:rsidRDefault="00EE5342" w:rsidP="00EE5342">
            <w:pPr>
              <w:pStyle w:val="TableContents"/>
              <w:ind w:left="1080"/>
              <w:jc w:val="center"/>
            </w:pPr>
            <w:r>
              <w:t>O czym myślał – któż to zgadnie?</w:t>
            </w:r>
          </w:p>
          <w:p w:rsidR="00EE5342" w:rsidRDefault="00EE5342" w:rsidP="00EE5342">
            <w:pPr>
              <w:pStyle w:val="TableContents"/>
              <w:ind w:left="1080"/>
              <w:jc w:val="center"/>
            </w:pPr>
            <w:r>
              <w:t>Spojrzał w niebo, spojrzał w pola,</w:t>
            </w:r>
          </w:p>
          <w:p w:rsidR="00EE5342" w:rsidRDefault="00EE5342" w:rsidP="00EE5342">
            <w:pPr>
              <w:pStyle w:val="TableContents"/>
              <w:ind w:left="1080"/>
              <w:jc w:val="center"/>
            </w:pPr>
            <w:r>
              <w:t>Szepnął cicho: – Jak tu ładnie…</w:t>
            </w:r>
          </w:p>
          <w:p w:rsidR="00EE5342" w:rsidRDefault="00EE5342" w:rsidP="00EE5342">
            <w:pPr>
              <w:pStyle w:val="TableContents"/>
              <w:ind w:left="1080"/>
              <w:jc w:val="center"/>
            </w:pPr>
            <w:r>
              <w:t>Władysław Broniewski</w:t>
            </w:r>
          </w:p>
          <w:p w:rsidR="00EE5342" w:rsidRDefault="00EE5342" w:rsidP="00EE5342">
            <w:pPr>
              <w:pStyle w:val="TableContents"/>
              <w:ind w:left="1080"/>
              <w:jc w:val="both"/>
            </w:pPr>
            <w:r>
              <w:t>Po odczytaniu wiersza</w:t>
            </w:r>
            <w:r>
              <w:t xml:space="preserve"> rodzic prosi o wymienienie </w:t>
            </w:r>
            <w:r>
              <w:t>pierwszych oznak wiosny (pierwiosnek, bocian, skowrone</w:t>
            </w:r>
            <w:r>
              <w:t xml:space="preserve">k, </w:t>
            </w:r>
            <w:r>
              <w:t>bazie). Pokazuje cztery obrazki. Wymieniając oznakę wiosny, dzieci</w:t>
            </w:r>
            <w:r>
              <w:t xml:space="preserve"> jednocześnie wskazują właściwy obrazek. Na zakończenie utrwalają</w:t>
            </w:r>
            <w:r>
              <w:t xml:space="preserve"> wiedzę, odszukując na karcie pracy</w:t>
            </w:r>
            <w:r>
              <w:t xml:space="preserve"> (s.56)</w:t>
            </w:r>
            <w:r>
              <w:t xml:space="preserve"> oznaki</w:t>
            </w:r>
            <w:r>
              <w:t xml:space="preserve"> nadchodzącej wiosny na obrazku </w:t>
            </w:r>
            <w:r>
              <w:t>oraz wklejając brakujące elementy obrazka.</w:t>
            </w:r>
          </w:p>
          <w:p w:rsidR="00EE5342" w:rsidRDefault="00EE5342" w:rsidP="00EE5342">
            <w:pPr>
              <w:pStyle w:val="TableContents"/>
              <w:numPr>
                <w:ilvl w:val="0"/>
                <w:numId w:val="2"/>
              </w:numPr>
              <w:jc w:val="both"/>
            </w:pPr>
            <w:r w:rsidRPr="00EE5342">
              <w:rPr>
                <w:b/>
              </w:rPr>
              <w:t>„Wiosenne odgłosy”</w:t>
            </w:r>
            <w:r>
              <w:t xml:space="preserve"> – słuchanie i naśladowanie odgłosów połączone z oglądaniem zdjęć</w:t>
            </w:r>
          </w:p>
          <w:p w:rsidR="00A67DCE" w:rsidRDefault="00A67DCE" w:rsidP="00A67DCE">
            <w:pPr>
              <w:pStyle w:val="TableContents"/>
              <w:numPr>
                <w:ilvl w:val="0"/>
                <w:numId w:val="2"/>
              </w:numPr>
              <w:jc w:val="both"/>
            </w:pPr>
            <w:r w:rsidRPr="00A371A4">
              <w:rPr>
                <w:b/>
              </w:rPr>
              <w:t>„Podrzucone jajo”</w:t>
            </w:r>
            <w:r>
              <w:t xml:space="preserve"> – zabawa ruchowa, poznan</w:t>
            </w:r>
            <w:r w:rsidR="00A371A4">
              <w:t>ie zwyczajów kukułki. Rodzic</w:t>
            </w:r>
            <w:r>
              <w:t xml:space="preserve"> opowiada dzieciom o kukułce:</w:t>
            </w:r>
          </w:p>
          <w:p w:rsidR="00A67DCE" w:rsidRPr="00893659" w:rsidRDefault="00A67DCE" w:rsidP="00A67DCE">
            <w:pPr>
              <w:pStyle w:val="TableContents"/>
              <w:ind w:left="1080"/>
              <w:jc w:val="both"/>
            </w:pPr>
            <w:r w:rsidRPr="00A371A4">
              <w:rPr>
                <w:i/>
              </w:rPr>
              <w:t>Kukułka przylatuje do Polski nieco później niż pierwsze ptaki, bo dopiero w kwietniu. Ma ona nietypowy</w:t>
            </w:r>
            <w:r w:rsidRPr="00A371A4">
              <w:rPr>
                <w:i/>
              </w:rPr>
              <w:t xml:space="preserve"> </w:t>
            </w:r>
            <w:r w:rsidRPr="00A371A4">
              <w:rPr>
                <w:i/>
              </w:rPr>
              <w:t>zwyczaj, że kiedy już złoży jaja, to ich nie wysiaduje, ale podrzuca do gniazd innych ptaków.</w:t>
            </w:r>
            <w:r w:rsidR="00A371A4">
              <w:t xml:space="preserve"> Po tym wstępie dziecko i rodzic zamieniają się w kukułki, mają swoje gniazda w dwóch określonych miejscach pomieszczenia i bronią ich. Zadaniem każdej z kukułek jest podrzucenie swojego jajka do gniazda drugiej kukułki. </w:t>
            </w:r>
          </w:p>
        </w:tc>
      </w:tr>
      <w:tr w:rsidR="00602D31" w:rsidTr="000F5E1D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D31" w:rsidRDefault="00602D31" w:rsidP="000F5E1D">
            <w:pPr>
              <w:pStyle w:val="TableContents"/>
            </w:pPr>
            <w:r>
              <w:lastRenderedPageBreak/>
              <w:t>Link do materiałów ,</w:t>
            </w:r>
          </w:p>
          <w:p w:rsidR="00602D31" w:rsidRDefault="00602D31" w:rsidP="000F5E1D">
            <w:pPr>
              <w:pStyle w:val="TableContents"/>
            </w:pPr>
            <w:r>
              <w:t>karty pracy itp.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4D22" w:rsidRDefault="00EE5342" w:rsidP="00634D22">
            <w:pPr>
              <w:pStyle w:val="TableContents"/>
            </w:pPr>
            <w:hyperlink r:id="rId5" w:history="1">
              <w:r w:rsidRPr="00EE5342">
                <w:rPr>
                  <w:rStyle w:val="Hyperlink"/>
                </w:rPr>
                <w:t>Wiosenne odgłosy</w:t>
              </w:r>
            </w:hyperlink>
          </w:p>
        </w:tc>
      </w:tr>
      <w:tr w:rsidR="00602D31" w:rsidTr="000F5E1D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2D31" w:rsidRDefault="00602D31" w:rsidP="000F5E1D">
            <w:pPr>
              <w:pStyle w:val="TableContents"/>
            </w:pPr>
            <w:r>
              <w:t>Zrealizowane założenia podstawy programowej (obszar, podstawowe cele)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7EAE" w:rsidRDefault="006E7EAE" w:rsidP="006E7EAE">
            <w:pPr>
              <w:pStyle w:val="TableContents"/>
              <w:numPr>
                <w:ilvl w:val="0"/>
                <w:numId w:val="6"/>
              </w:numPr>
              <w:ind w:left="457" w:hanging="339"/>
            </w:pPr>
            <w:r>
              <w:t>Obszar fizyczny:</w:t>
            </w:r>
          </w:p>
          <w:p w:rsidR="006E7EAE" w:rsidRDefault="006E7EAE" w:rsidP="006E7EAE">
            <w:pPr>
              <w:pStyle w:val="TableContents"/>
            </w:pPr>
            <w:r>
              <w:t>- uczestniczy w zabawach ruchowych, w tym rytmicznych, muzycznych, naśladowczych, z przyborami lub bez nich (5)</w:t>
            </w:r>
          </w:p>
          <w:p w:rsidR="00A371A4" w:rsidRDefault="00A371A4" w:rsidP="00A371A4">
            <w:pPr>
              <w:pStyle w:val="TableContents"/>
            </w:pPr>
            <w:r>
              <w:t xml:space="preserve">- </w:t>
            </w:r>
            <w:r>
              <w:t>wykazuje się spostrzegawczością i refleksem</w:t>
            </w:r>
          </w:p>
          <w:p w:rsidR="00A371A4" w:rsidRDefault="00A371A4" w:rsidP="00A371A4">
            <w:pPr>
              <w:pStyle w:val="TableContents"/>
            </w:pPr>
            <w:r>
              <w:t>podczas zabawy ruchowej</w:t>
            </w:r>
            <w:r>
              <w:t>.</w:t>
            </w:r>
            <w:bookmarkStart w:id="0" w:name="_GoBack"/>
            <w:bookmarkEnd w:id="0"/>
          </w:p>
          <w:p w:rsidR="006E7EAE" w:rsidRDefault="006E7EAE" w:rsidP="006E7EAE">
            <w:pPr>
              <w:pStyle w:val="TableContents"/>
              <w:numPr>
                <w:ilvl w:val="0"/>
                <w:numId w:val="6"/>
              </w:numPr>
              <w:ind w:left="457" w:hanging="339"/>
            </w:pPr>
            <w:r>
              <w:t>Obszar emocjonalny:</w:t>
            </w:r>
          </w:p>
          <w:p w:rsidR="006E7EAE" w:rsidRDefault="006E7EAE" w:rsidP="006E7EAE">
            <w:pPr>
              <w:pStyle w:val="TableContents"/>
            </w:pPr>
            <w:r>
              <w:t>- rozróżnia emocje i uczucia przyjemne i nieprzyjemne, ma świadomość, że odczuwają i przeżywają je wszyscy ludzie (6)</w:t>
            </w:r>
          </w:p>
          <w:p w:rsidR="006E7EAE" w:rsidRDefault="006E7EAE" w:rsidP="006E7EAE">
            <w:pPr>
              <w:pStyle w:val="TableContents"/>
              <w:numPr>
                <w:ilvl w:val="0"/>
                <w:numId w:val="6"/>
              </w:numPr>
              <w:ind w:left="457" w:hanging="339"/>
            </w:pPr>
            <w:r>
              <w:t>Obszar społeczny:</w:t>
            </w:r>
          </w:p>
          <w:p w:rsidR="006E7EAE" w:rsidRDefault="006E7EAE" w:rsidP="006E7EAE">
            <w:pPr>
              <w:pStyle w:val="TableContents"/>
            </w:pPr>
            <w:r>
              <w:t>- odczuwa więź z osobami bliskimi</w:t>
            </w:r>
          </w:p>
          <w:p w:rsidR="006E7EAE" w:rsidRDefault="006E7EAE" w:rsidP="006E7EAE">
            <w:pPr>
              <w:pStyle w:val="TableContents"/>
              <w:numPr>
                <w:ilvl w:val="0"/>
                <w:numId w:val="6"/>
              </w:numPr>
              <w:ind w:left="457" w:hanging="339"/>
            </w:pPr>
            <w:r>
              <w:t xml:space="preserve"> Obszar poznawczy:</w:t>
            </w:r>
          </w:p>
          <w:p w:rsidR="00A371A4" w:rsidRDefault="00634D22" w:rsidP="00A371A4">
            <w:pPr>
              <w:pStyle w:val="TableContents"/>
              <w:tabs>
                <w:tab w:val="left" w:pos="828"/>
              </w:tabs>
            </w:pPr>
            <w:r>
              <w:t xml:space="preserve">- </w:t>
            </w:r>
            <w:r w:rsidR="00A371A4">
              <w:t>potrafi wymienić i wskazać na obrazkach pierwsze</w:t>
            </w:r>
          </w:p>
          <w:p w:rsidR="00A371A4" w:rsidRDefault="00A371A4" w:rsidP="00A371A4">
            <w:pPr>
              <w:pStyle w:val="TableContents"/>
              <w:tabs>
                <w:tab w:val="left" w:pos="828"/>
              </w:tabs>
            </w:pPr>
            <w:r>
              <w:t>oznaki wiosny</w:t>
            </w:r>
            <w:r>
              <w:t>,</w:t>
            </w:r>
          </w:p>
          <w:p w:rsidR="00A371A4" w:rsidRDefault="00A371A4" w:rsidP="00A371A4">
            <w:pPr>
              <w:pStyle w:val="TableContents"/>
              <w:tabs>
                <w:tab w:val="left" w:pos="828"/>
              </w:tabs>
            </w:pPr>
            <w:r>
              <w:t xml:space="preserve">- </w:t>
            </w:r>
            <w:r>
              <w:t>rozpoznaje i naśladuje odgłosy ptaków</w:t>
            </w:r>
            <w:r>
              <w:t>,</w:t>
            </w:r>
          </w:p>
          <w:p w:rsidR="00A371A4" w:rsidRDefault="00A371A4" w:rsidP="00A371A4">
            <w:pPr>
              <w:pStyle w:val="TableContents"/>
              <w:tabs>
                <w:tab w:val="left" w:pos="828"/>
              </w:tabs>
            </w:pPr>
            <w:r>
              <w:t>-</w:t>
            </w:r>
            <w:r>
              <w:t xml:space="preserve"> zna czynności podejmowane przez ptaki wczesną</w:t>
            </w:r>
          </w:p>
          <w:p w:rsidR="00A371A4" w:rsidRDefault="00A371A4" w:rsidP="00A371A4">
            <w:pPr>
              <w:pStyle w:val="TableContents"/>
              <w:tabs>
                <w:tab w:val="left" w:pos="828"/>
              </w:tabs>
            </w:pPr>
            <w:r>
              <w:t>wiosną, ich ciekawe zwyczaje związane z wiciem</w:t>
            </w:r>
          </w:p>
          <w:p w:rsidR="00A371A4" w:rsidRDefault="00A371A4" w:rsidP="00A371A4">
            <w:pPr>
              <w:pStyle w:val="TableContents"/>
              <w:tabs>
                <w:tab w:val="left" w:pos="828"/>
              </w:tabs>
            </w:pPr>
            <w:r>
              <w:t>gniazd</w:t>
            </w:r>
            <w:r>
              <w:t>.</w:t>
            </w:r>
          </w:p>
          <w:p w:rsidR="00A25C25" w:rsidRDefault="00A25C25" w:rsidP="00A25C25">
            <w:pPr>
              <w:pStyle w:val="TableContents"/>
            </w:pPr>
          </w:p>
        </w:tc>
      </w:tr>
    </w:tbl>
    <w:p w:rsidR="00602D31" w:rsidRDefault="00602D31" w:rsidP="00602D31">
      <w:pPr>
        <w:pStyle w:val="Standard"/>
      </w:pPr>
    </w:p>
    <w:p w:rsidR="00602D31" w:rsidRDefault="00602D31" w:rsidP="00602D31">
      <w:pPr>
        <w:pStyle w:val="Standard"/>
      </w:pPr>
      <w:r>
        <w:t>Opracowała: Aleksandra Gwozdowska</w:t>
      </w:r>
      <w:r w:rsidR="006E7EAE">
        <w:t>, Martyna Dobrołowicz</w:t>
      </w:r>
    </w:p>
    <w:p w:rsidR="00DE667B" w:rsidRDefault="00A371A4"/>
    <w:sectPr w:rsidR="00DE667B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F3772"/>
    <w:multiLevelType w:val="hybridMultilevel"/>
    <w:tmpl w:val="5A644AEA"/>
    <w:lvl w:ilvl="0" w:tplc="37728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34030"/>
    <w:multiLevelType w:val="hybridMultilevel"/>
    <w:tmpl w:val="6ECADB0E"/>
    <w:lvl w:ilvl="0" w:tplc="661247A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74F1D"/>
    <w:multiLevelType w:val="hybridMultilevel"/>
    <w:tmpl w:val="7506FD5C"/>
    <w:lvl w:ilvl="0" w:tplc="076AE8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0254E"/>
    <w:multiLevelType w:val="multilevel"/>
    <w:tmpl w:val="D42AE77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A3942"/>
    <w:multiLevelType w:val="hybridMultilevel"/>
    <w:tmpl w:val="5A644AEA"/>
    <w:lvl w:ilvl="0" w:tplc="37728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201BF"/>
    <w:multiLevelType w:val="multilevel"/>
    <w:tmpl w:val="66EA9F9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31"/>
    <w:rsid w:val="005C28B8"/>
    <w:rsid w:val="00602D31"/>
    <w:rsid w:val="00634D22"/>
    <w:rsid w:val="006E7EAE"/>
    <w:rsid w:val="009E0731"/>
    <w:rsid w:val="00A25C25"/>
    <w:rsid w:val="00A371A4"/>
    <w:rsid w:val="00A67DCE"/>
    <w:rsid w:val="00BB12D4"/>
    <w:rsid w:val="00EE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3BD20"/>
  <w15:chartTrackingRefBased/>
  <w15:docId w15:val="{D4E8D62F-A208-429F-A85F-BCF891EFE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02D31"/>
    <w:pPr>
      <w:widowControl w:val="0"/>
      <w:autoSpaceDN w:val="0"/>
      <w:spacing w:after="0" w:line="240" w:lineRule="auto"/>
      <w:textAlignment w:val="baseline"/>
    </w:pPr>
    <w:rPr>
      <w:rFonts w:ascii="Times New Roman" w:hAnsi="Times New Roman" w:cs="Lucida Sans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02D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02D31"/>
    <w:pPr>
      <w:suppressLineNumbers/>
    </w:pPr>
  </w:style>
  <w:style w:type="character" w:styleId="Hyperlink">
    <w:name w:val="Hyperlink"/>
    <w:basedOn w:val="DefaultParagraphFont"/>
    <w:uiPriority w:val="99"/>
    <w:unhideWhenUsed/>
    <w:rsid w:val="00602D3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7EAE"/>
    <w:pPr>
      <w:ind w:left="720"/>
      <w:contextualSpacing/>
    </w:pPr>
    <w:rPr>
      <w:rFonts w:cs="Mangal"/>
      <w:szCs w:val="21"/>
    </w:rPr>
  </w:style>
  <w:style w:type="character" w:customStyle="1" w:styleId="Domylnaczcionkaakapitu">
    <w:name w:val="Domyślna czcionka akapitu"/>
    <w:rsid w:val="006E7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FCgkwrp1D8&amp;t=25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Nanana</dc:creator>
  <cp:keywords/>
  <dc:description/>
  <cp:lastModifiedBy>Aleksandra Nanana</cp:lastModifiedBy>
  <cp:revision>2</cp:revision>
  <dcterms:created xsi:type="dcterms:W3CDTF">2021-04-09T08:44:00Z</dcterms:created>
  <dcterms:modified xsi:type="dcterms:W3CDTF">2021-04-09T08:44:00Z</dcterms:modified>
</cp:coreProperties>
</file>