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A8" w:rsidRDefault="008851A8" w:rsidP="008851A8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8851A8" w:rsidRDefault="008851A8" w:rsidP="008851A8">
      <w:pPr>
        <w:pStyle w:val="Standard"/>
        <w:jc w:val="center"/>
        <w:rPr>
          <w:bCs/>
        </w:rPr>
      </w:pPr>
    </w:p>
    <w:p w:rsidR="008851A8" w:rsidRPr="00E604F2" w:rsidRDefault="008851A8" w:rsidP="008851A8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8851A8" w:rsidRDefault="008851A8" w:rsidP="008851A8">
      <w:pPr>
        <w:pStyle w:val="Standard"/>
        <w:jc w:val="center"/>
        <w:rPr>
          <w:bCs/>
        </w:rPr>
      </w:pPr>
      <w:r>
        <w:rPr>
          <w:bCs/>
        </w:rPr>
        <w:t xml:space="preserve"> Grupa</w:t>
      </w:r>
      <w:r>
        <w:rPr>
          <w:bCs/>
        </w:rPr>
        <w:t xml:space="preserve"> II Żabki</w:t>
      </w:r>
    </w:p>
    <w:p w:rsidR="008851A8" w:rsidRPr="008851A8" w:rsidRDefault="008851A8" w:rsidP="008851A8">
      <w:pPr>
        <w:pStyle w:val="Standard"/>
        <w:jc w:val="center"/>
        <w:rPr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8851A8" w:rsidTr="00A7692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Default="008851A8" w:rsidP="00A7692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Default="008851A8" w:rsidP="00A76924">
            <w:pPr>
              <w:pStyle w:val="TableContents"/>
            </w:pPr>
            <w:r>
              <w:t>Poniedziałek, 09.11.2020r.</w:t>
            </w:r>
          </w:p>
        </w:tc>
      </w:tr>
      <w:tr w:rsidR="008851A8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Default="008851A8" w:rsidP="00A76924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Default="008851A8" w:rsidP="00A76924">
            <w:pPr>
              <w:pStyle w:val="TableContents"/>
            </w:pPr>
            <w:r>
              <w:t>Domy i domki</w:t>
            </w:r>
          </w:p>
        </w:tc>
      </w:tr>
      <w:tr w:rsidR="008851A8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Default="008851A8" w:rsidP="00A7692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Default="008851A8" w:rsidP="00A76924">
            <w:pPr>
              <w:pStyle w:val="TableContents"/>
            </w:pPr>
            <w:r>
              <w:t>Zapraszam do wspólnego z pociechą oglądania filmików i słuchania piosenek niemieckojęzycznych.</w:t>
            </w:r>
          </w:p>
        </w:tc>
      </w:tr>
      <w:tr w:rsidR="008851A8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Default="008851A8" w:rsidP="00A76924">
            <w:pPr>
              <w:pStyle w:val="TableContents"/>
            </w:pPr>
            <w:r>
              <w:t>Przesłanki dla dziecka</w:t>
            </w:r>
          </w:p>
          <w:p w:rsidR="008851A8" w:rsidRDefault="008851A8" w:rsidP="00A7692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Default="008851A8" w:rsidP="00A76924">
            <w:pPr>
              <w:pStyle w:val="TableContents"/>
            </w:pPr>
            <w:r>
              <w:t>Zapraszam Ciebie na spotkanie z językiem niemieckim! Pobaw się przy wesołej piosence</w:t>
            </w:r>
            <w:bookmarkStart w:id="1" w:name="_GoBack"/>
            <w:bookmarkEnd w:id="1"/>
            <w:r w:rsidRPr="001577EC">
              <w:t>!</w:t>
            </w:r>
          </w:p>
        </w:tc>
      </w:tr>
      <w:tr w:rsidR="008851A8" w:rsidRP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Default="008851A8" w:rsidP="00A76924">
            <w:pPr>
              <w:pStyle w:val="TableContents"/>
            </w:pPr>
            <w:r>
              <w:t>Propozycje i opis zajęć /</w:t>
            </w:r>
          </w:p>
          <w:p w:rsidR="008851A8" w:rsidRDefault="008851A8" w:rsidP="00A76924">
            <w:pPr>
              <w:pStyle w:val="TableContents"/>
            </w:pPr>
            <w:r>
              <w:t>działań dziecka :</w:t>
            </w:r>
          </w:p>
          <w:p w:rsidR="008851A8" w:rsidRDefault="008851A8" w:rsidP="00A7692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851A8" w:rsidRDefault="008851A8" w:rsidP="00A76924">
            <w:pPr>
              <w:pStyle w:val="TableContents"/>
            </w:pPr>
            <w:r>
              <w:t xml:space="preserve">           (gimnastyka)</w:t>
            </w:r>
          </w:p>
          <w:p w:rsidR="008851A8" w:rsidRDefault="008851A8" w:rsidP="00A7692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851A8" w:rsidRDefault="008851A8" w:rsidP="00A7692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851A8" w:rsidRDefault="008851A8" w:rsidP="00A7692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851A8" w:rsidRDefault="008851A8" w:rsidP="00A7692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851A8" w:rsidRDefault="008851A8" w:rsidP="00A76924">
            <w:pPr>
              <w:pStyle w:val="TableContents"/>
            </w:pPr>
            <w:r>
              <w:t xml:space="preserve">            itp.</w:t>
            </w:r>
          </w:p>
          <w:p w:rsidR="008851A8" w:rsidRDefault="008851A8" w:rsidP="00A7692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Pr="00E04C5D" w:rsidRDefault="008851A8" w:rsidP="00A76924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E04C5D">
              <w:rPr>
                <w:lang w:val="de-DE"/>
              </w:rPr>
              <w:t>(3x) – Winke, winke!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2.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Oglądanie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i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8851A8" w:rsidRPr="00E04C5D" w:rsidRDefault="008851A8" w:rsidP="00A76924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>3. Powtórz gesty razem z dziećmi! Wysłuchanie I zwrotki (25 sekund)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4. A teraz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po</w:t>
            </w: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słuchaj, co oznaczają słowa pierwszej zwrotki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dunkel, das ist hell                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ciemno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jasno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8851A8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dzieckiem, potem zachęca do samodzielnych odpowiedzi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grade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;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schief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;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hoch; tief; dunkel; hell; langsam; schnell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6. 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8851A8" w:rsidRPr="00E04C5D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  <w:p w:rsidR="008851A8" w:rsidRPr="008851A8" w:rsidRDefault="008851A8" w:rsidP="008851A8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7.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„Langsam, langsam – schnell, schnell“.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chodzi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w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przez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dorosłego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langsam, langsam, langsam, langsam, langsam, - schnell, schnell, schnell, schnell, schnell, schnell.</w:t>
            </w:r>
          </w:p>
        </w:tc>
      </w:tr>
      <w:tr w:rsidR="008851A8" w:rsidRPr="008851A8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Default="008851A8" w:rsidP="00A76924">
            <w:pPr>
              <w:pStyle w:val="TableContents"/>
            </w:pPr>
            <w:r>
              <w:t>Link do materiałów ,</w:t>
            </w:r>
          </w:p>
          <w:p w:rsidR="008851A8" w:rsidRDefault="008851A8" w:rsidP="00A7692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Pr="001577EC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hyperlink r:id="rId7" w:history="1">
              <w:r w:rsidRPr="001577EC">
                <w:rPr>
                  <w:rFonts w:eastAsiaTheme="minorHAns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1577E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:rsidR="008851A8" w:rsidRPr="008851A8" w:rsidRDefault="008851A8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8851A8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51A8" w:rsidRPr="009667A8" w:rsidRDefault="008851A8" w:rsidP="00A76924">
            <w:pPr>
              <w:pStyle w:val="TableContents"/>
              <w:rPr>
                <w:sz w:val="22"/>
                <w:szCs w:val="22"/>
              </w:rPr>
            </w:pPr>
            <w:r w:rsidRPr="009667A8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1A8" w:rsidRPr="00227528" w:rsidRDefault="008851A8" w:rsidP="00A76924">
            <w:pPr>
              <w:pStyle w:val="TableContents"/>
              <w:rPr>
                <w:rFonts w:cs="Times New Roman"/>
              </w:rPr>
            </w:pPr>
            <w:bookmarkStart w:id="2" w:name="_Hlk41899618"/>
            <w:r w:rsidRPr="00227528">
              <w:rPr>
                <w:rFonts w:cs="Times New Roman"/>
              </w:rPr>
              <w:t>IV21,</w:t>
            </w:r>
          </w:p>
          <w:p w:rsidR="008851A8" w:rsidRPr="00E04C5D" w:rsidRDefault="008851A8" w:rsidP="00A76924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 xml:space="preserve">Dziecko interesuje się i osłuchuje z brzmieniem języka niemieckiego. Dziecko ogląda </w:t>
            </w:r>
            <w:r>
              <w:rPr>
                <w:rFonts w:cs="Times New Roman"/>
              </w:rPr>
              <w:t xml:space="preserve">niemieckojęzyczne </w:t>
            </w:r>
            <w:r w:rsidRPr="00227528">
              <w:rPr>
                <w:rFonts w:cs="Times New Roman"/>
              </w:rPr>
              <w:t>filmy dla dzieci.</w:t>
            </w:r>
            <w:bookmarkEnd w:id="2"/>
          </w:p>
        </w:tc>
      </w:tr>
    </w:tbl>
    <w:p w:rsidR="008851A8" w:rsidRDefault="008851A8" w:rsidP="008851A8">
      <w:pPr>
        <w:pStyle w:val="Standard"/>
      </w:pPr>
    </w:p>
    <w:p w:rsidR="008851A8" w:rsidRDefault="008851A8" w:rsidP="008851A8">
      <w:pPr>
        <w:pStyle w:val="Standard"/>
      </w:pPr>
      <w:r>
        <w:t>Opracowała: Edyta Bartoszewska</w:t>
      </w:r>
      <w:bookmarkEnd w:id="0"/>
    </w:p>
    <w:p w:rsidR="008851A8" w:rsidRDefault="008851A8"/>
    <w:sectPr w:rsidR="0088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8"/>
    <w:rsid w:val="008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6F7"/>
  <w15:chartTrackingRefBased/>
  <w15:docId w15:val="{486EAF85-B672-419E-806E-5446323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1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1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51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Pr55WZt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2020-11-08T20:17:00Z</dcterms:created>
  <dcterms:modified xsi:type="dcterms:W3CDTF">2020-11-08T20:26:00Z</dcterms:modified>
</cp:coreProperties>
</file>